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A44" w:rsidRPr="00F64494" w:rsidRDefault="00321A44" w:rsidP="00321A44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Эссе.</w:t>
      </w:r>
    </w:p>
    <w:p w:rsidR="00321A44" w:rsidRPr="00F64494" w:rsidRDefault="00321A44" w:rsidP="00321A44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Добрый день, уважаемые члены жюри!</w:t>
      </w:r>
    </w:p>
    <w:p w:rsidR="00321A44" w:rsidRPr="00F64494" w:rsidRDefault="00321A44" w:rsidP="00321A44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Я, Бараева Марьям </w:t>
      </w:r>
      <w:proofErr w:type="spellStart"/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Саидсалимовна</w:t>
      </w:r>
      <w:proofErr w:type="spellEnd"/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 воспитатель детского сада № 10 г. Гудермес.</w:t>
      </w:r>
    </w:p>
    <w:p w:rsidR="00321A44" w:rsidRPr="00F64494" w:rsidRDefault="00321A44" w:rsidP="00321A44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Мое кредо: «Научить человека быть счастливым нельзя, но воспитать его так, </w:t>
      </w:r>
    </w:p>
    <w:p w:rsidR="00321A44" w:rsidRPr="00F64494" w:rsidRDefault="00321A44" w:rsidP="00321A44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чтобы он был счастлив</w:t>
      </w:r>
      <w:r w:rsidRPr="00FE4A9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можно»</w:t>
      </w:r>
    </w:p>
    <w:p w:rsidR="00321A44" w:rsidRPr="00F64494" w:rsidRDefault="00321A44" w:rsidP="00321A44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</w:t>
      </w:r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рофессию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воспитателя я выбрала</w:t>
      </w:r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 потому, что люблю детей, хочу с ними общаться, играть, помогать решать их проблемы и приносить им пользу.</w:t>
      </w:r>
    </w:p>
    <w:p w:rsidR="00321A44" w:rsidRPr="00F64494" w:rsidRDefault="00321A44" w:rsidP="00321A44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Как сказал Максим Горький: «Любить и курица умеет, а вот воспитывать их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это великое государственное  дело, требующее таланта и широкого знания жизни». Одной любви не хватит, здесь нужны знания и свой личный</w:t>
      </w:r>
      <w:proofErr w:type="gramStart"/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,</w:t>
      </w:r>
      <w:proofErr w:type="gramEnd"/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жизненный опыт. Конечно, каждый человек в жизни испытывал неудачи, получал удары от жизни, но переносят это все по-разному. Несомненно,  основную роль играет личный характер, но остальное все зависит от того, как тебя воспитывали твои родители, сколько тепла и любви они вложили в твое детство. Это главный стержень, который помогает тебе в любой ситуации находить выход, видеть пользу, уметь радоваться самым простым вещам и дарить теплоту и радость другим. Исходя из этого, хочу сказать, что только солнечный человек может дарить солнце другим, особенно детям.</w:t>
      </w:r>
    </w:p>
    <w:p w:rsidR="00321A44" w:rsidRPr="00F64494" w:rsidRDefault="00321A44" w:rsidP="00321A44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У меня есть отец и мать, хвала  Аллаху, за это. Мои родители дали мне все, что мне нужно в этой жизни, научили любить людей, 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уважать труд и </w:t>
      </w:r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жить достойно, за что я глубоко благодарна им.</w:t>
      </w:r>
    </w:p>
    <w:p w:rsidR="00321A44" w:rsidRPr="00F64494" w:rsidRDefault="00321A44" w:rsidP="00321A44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Я сама мать четверых детей. Мне хотелось бы, чтобы мои дети были  обо мне такого мнения, как я о своих родителях, это было бы для меня большим счастьем. Я хочу, чтобы мои дети были успешными, самоуверенными и знаю, того - же для своих детей хотят и родители моих воспитанников. Поэтому  изо всех сил стараюсь в свое работе создать для этих детей такое поле, на котором они смогли бы, как можно больше раскрыться, узнать свои возможности и поверить в себя.</w:t>
      </w:r>
    </w:p>
    <w:p w:rsidR="00321A44" w:rsidRPr="00F64494" w:rsidRDefault="00321A44" w:rsidP="00321A44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Для успешности своей работы  постоянно занимаюсь самообразованием, ищу новые методы и приемы, которые мне необходимы для достижения цели и получения положительных результатов. В последнее время я работаю над темой: «Развитие речи ребенка с помощью пальчиковых игр и развития </w:t>
      </w:r>
      <w:r w:rsidRPr="00F6449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мелкой моторики»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В процессе своей работы я заметила, что все чаще в детский сад поступают дети с недостаточно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развитой речью.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321A44" w:rsidRPr="00F64494" w:rsidRDefault="00321A44" w:rsidP="00321A44">
      <w:pPr>
        <w:spacing w:before="225" w:after="225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«Истоки способностей и дарования детей находятся на кончиках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пальцев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».</w:t>
      </w:r>
    </w:p>
    <w:p w:rsidR="00321A44" w:rsidRPr="00F64494" w:rsidRDefault="00321A44" w:rsidP="00321A44">
      <w:pPr>
        <w:spacing w:before="225" w:after="225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В. А. Сухомлинский.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В период дошкольного детства огромное значение для психического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развития 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приобретает становление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речи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. Образная, богатая синонимами, дополнениями и описаниями речь у детей дошкольного возраста – явление очень редкое. А между тем, овладение речью в возрасте от 3 до 7 лет имеет ключевое значение, ведь этот период наиболее благоприятен к ее усвоению.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Специалисты института физиологии детей и подростков считают, что формирование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речи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 происходит под влиянием </w:t>
      </w:r>
      <w:r w:rsidRPr="00F64494"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8"/>
          <w:bdr w:val="none" w:sz="0" w:space="0" w:color="auto" w:frame="1"/>
        </w:rPr>
        <w:t xml:space="preserve">двигательных 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импульсов, передающихся от рук, а точнее, от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пальчиков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. Чем активнее и точнее движения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пальцев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у маленького ребёнка, тем быстрее он начинает говорить.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У большинства современных детей отмечается общее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моторное отставание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. Еще 20 лет назад родителям, а вместе с ними и детям, приходилось больше делать 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bdr w:val="none" w:sz="0" w:space="0" w:color="auto" w:frame="1"/>
        </w:rPr>
        <w:t>руками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: перебирать крупу, стирать белье, вязать, вышивать. Сейчас же на каждое занятие есть по машине. К сожалению, о проблемах с координацией движений и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мелкой моторикой 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большинство родителей узнают только перед школой. Это оборачивается нагрузкой на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ребенка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: кроме усвоения новой информации, приходится еще учиться удерживать в непослушных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пальцах карандаш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. Понимание значимости и сущности своевременной диагностики кистевой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моторики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и педагогической коррекции сохранят не только физическое и психическое здоровье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ребенка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, но и оградят ребёнка от дополнительных трудностей обучения,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помогут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сформировать навык письма.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Исследования отечественных физиологов подтверждают связь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развития рук с развитием мозга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. Учёными Т. Н. Андриевской, Л. </w:t>
      </w:r>
      <w:proofErr w:type="spellStart"/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Вантаковой-Фоминой</w:t>
      </w:r>
      <w:proofErr w:type="spellEnd"/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, Г. В. </w:t>
      </w:r>
      <w:proofErr w:type="spellStart"/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Беззубцевой</w:t>
      </w:r>
      <w:proofErr w:type="spellEnd"/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, М. М. Кольцовой, Т. А. Ткаченко и другие было доказано, что систематичная целенаправленная работа по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развитию мелкой моторики помогает 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преодолеть различные недостатки и отклонения в психофизической сфере ребёнка.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Развитие движений пальцев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 рук тесно </w:t>
      </w:r>
      <w:proofErr w:type="gramStart"/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связаны</w:t>
      </w:r>
      <w:proofErr w:type="gramEnd"/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с речевой функцией. Так на основе проведённых опытов и обследования большого количества детей была выявлена следующая 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bdr w:val="none" w:sz="0" w:space="0" w:color="auto" w:frame="1"/>
        </w:rPr>
        <w:t>закономерность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: если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развитие мелкой моторики отстаёт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, то задерживается и речевое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развитие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, хотя общая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моторика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при этом может быть в норме, поэтому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развитие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, тренировка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мелкой моторики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рук является стимулирующей для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развития речи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, психических процессов, познавательной деятельности.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Работы В. М. </w:t>
      </w:r>
      <w:proofErr w:type="spellStart"/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Бехтерова</w:t>
      </w:r>
      <w:proofErr w:type="spellEnd"/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так же подтверждают влияние манипуляции рук на функции высшей нервной деятельности,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развитие речи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. Простые движения рук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помогают 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убрать напряжение не только с самих рук, но и с губ, снимают усталость. Они способны улучшить произношение многих звуков, а значит –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lastRenderedPageBreak/>
        <w:t>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развивать речь ребенка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. Дело в том, что в коре головного мозга двигательные и речевые области находятся рядом. Причем речевые области активно формируются под влиянием импульсов, поступающих от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пальцев рук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. Чем больше малыш работает своими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пальчиками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, тем лучше происходит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развитие мелкой моторики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рук и тем раньше и лучше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развивается его речь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Развитие речи ребенка через пальчиковые игры и мелкую моторику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мне показалась значимой и актуальной, поэтому я подробно занялась ее изучением через самообразование.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bdr w:val="none" w:sz="0" w:space="0" w:color="auto" w:frame="1"/>
        </w:rPr>
        <w:t>Целью моей работы является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: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Развитие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у детей основы речевой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моторики на основе пальчиковых игр и упражнений</w:t>
      </w:r>
      <w:r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Для реализации поставленной цели определила следующие 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bdr w:val="none" w:sz="0" w:space="0" w:color="auto" w:frame="1"/>
        </w:rPr>
        <w:t>задачи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:</w:t>
      </w:r>
    </w:p>
    <w:p w:rsidR="00321A44" w:rsidRPr="00F64494" w:rsidRDefault="00321A44" w:rsidP="00321A44">
      <w:pPr>
        <w:spacing w:before="225" w:after="225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1. Изучить литературу и опыты работ по данной теме.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2. Сочетать игры и упражнения для тренировки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пальцев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с речевой деятельностью детей.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3. Совершенствовать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мелкую моторику через пальчиковые игры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;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4. Повысить компетентность родителей, педагогов в значимости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пальчиковых игр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, упражнений для детей дошкольного возраста.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В своей работе по данному направлению я применяю накопленный опыт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современных педагогов и использую основные 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bdr w:val="none" w:sz="0" w:space="0" w:color="auto" w:frame="1"/>
        </w:rPr>
        <w:t>принципы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: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• Систематичность проведения игр и упражнений. Не следует ожидать немедленных результатов, так как автоматизация навыка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развивается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многократным его повторением. В связи с этим отработка одного навыка проходит по нескольким разделам;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• Индивидуальный и дифференцируемый подход. Подборка игр и упражнений, их интенсивность, количественный и качественный состав варьируются в зависимости от индивидуальных и возрастных особенностей детей. Если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ребенок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постоянно требует продолжения игры, необходимо постараться переключить его внимание на выполнение другого задания. Во всем должна быть мера. Недопустимо переутомление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ребенка в игре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, которое также может привести к негативизму.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Проводимая работа ведется в следующих 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bdr w:val="none" w:sz="0" w:space="0" w:color="auto" w:frame="1"/>
        </w:rPr>
        <w:t>направлениях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: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Развитие мелкой моторики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Опираясь на создание предметно-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развивающей среды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:  уделила внимание организации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сенсомоторного уголка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. Ребята играют и экспериментируют с представленными в сенсорном уголке экспонатами и в процессе игры обогащают свой чувственный опыт. В постоянной смене деятельности, при активном взаимодействии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ребенка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и предмета происходит то, ради чего и создан этот уголок. Собрано много материала на использование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пальчиков игр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: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- большое количество природного 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bdr w:val="none" w:sz="0" w:space="0" w:color="auto" w:frame="1"/>
        </w:rPr>
        <w:t>материала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: шишки, жёлуди, грецкие орехи, бобы, горох и многое другое;</w:t>
      </w:r>
    </w:p>
    <w:p w:rsidR="00321A44" w:rsidRPr="00F64494" w:rsidRDefault="00321A44" w:rsidP="00321A44">
      <w:pPr>
        <w:spacing w:before="225" w:after="225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lastRenderedPageBreak/>
        <w:t>- сделаны массажные ванночки для рук, которые наполнены фасолью и горохом;</w:t>
      </w:r>
    </w:p>
    <w:p w:rsidR="00321A44" w:rsidRPr="00F64494" w:rsidRDefault="00321A44" w:rsidP="00321A44">
      <w:pPr>
        <w:spacing w:before="225" w:after="225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-игры с песком, водой;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-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пальчиковый театр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;</w:t>
      </w:r>
    </w:p>
    <w:p w:rsidR="00321A44" w:rsidRPr="00F64494" w:rsidRDefault="00321A44" w:rsidP="00321A44">
      <w:pPr>
        <w:spacing w:before="225" w:after="225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- раскраски, трафареты;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- виды игр </w:t>
      </w:r>
      <w:r w:rsidRPr="00F64494"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8"/>
          <w:bdr w:val="none" w:sz="0" w:space="0" w:color="auto" w:frame="1"/>
        </w:rPr>
        <w:t xml:space="preserve">(мозаика, пирамидки, шнуровка, </w:t>
      </w:r>
      <w:proofErr w:type="spellStart"/>
      <w:r w:rsidRPr="00F64494"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8"/>
          <w:bdr w:val="none" w:sz="0" w:space="0" w:color="auto" w:frame="1"/>
        </w:rPr>
        <w:t>пазлы</w:t>
      </w:r>
      <w:proofErr w:type="spellEnd"/>
      <w:r w:rsidRPr="00F64494"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8"/>
          <w:bdr w:val="none" w:sz="0" w:space="0" w:color="auto" w:frame="1"/>
        </w:rPr>
        <w:t>, бусины, крышки и пуговицы)</w:t>
      </w:r>
    </w:p>
    <w:p w:rsidR="00321A4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- информационный банк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пальчиковых игр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, которые направлены на устранение имеющихся проблем речевого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развития детей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,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развитие мелкой моторики рук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• Сообщение на родительском собрании «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Развитие мелкой моторики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и координации движений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пальцев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рук у детей младшего дошкольного возраста»;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• Рекомендации родителям определяю в виде памяток </w:t>
      </w:r>
      <w:r w:rsidRPr="00F64494"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8"/>
          <w:bdr w:val="none" w:sz="0" w:space="0" w:color="auto" w:frame="1"/>
        </w:rPr>
        <w:t>«С </w:t>
      </w:r>
      <w:r w:rsidRPr="00F64494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8"/>
          <w:szCs w:val="28"/>
          <w:bdr w:val="none" w:sz="0" w:space="0" w:color="auto" w:frame="1"/>
        </w:rPr>
        <w:t>пальчиками играем</w:t>
      </w:r>
      <w:r w:rsidRPr="00F64494"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8"/>
          <w:bdr w:val="none" w:sz="0" w:space="0" w:color="auto" w:frame="1"/>
        </w:rPr>
        <w:t>, речь </w:t>
      </w:r>
      <w:r w:rsidRPr="00F64494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8"/>
          <w:szCs w:val="28"/>
          <w:bdr w:val="none" w:sz="0" w:space="0" w:color="auto" w:frame="1"/>
        </w:rPr>
        <w:t>развиваем</w:t>
      </w:r>
      <w:r w:rsidRPr="00F64494"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8"/>
          <w:bdr w:val="none" w:sz="0" w:space="0" w:color="auto" w:frame="1"/>
        </w:rPr>
        <w:t>»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, </w:t>
      </w:r>
      <w:r w:rsidRPr="00F64494"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8"/>
          <w:bdr w:val="none" w:sz="0" w:space="0" w:color="auto" w:frame="1"/>
        </w:rPr>
        <w:t>«Игры из сундучка»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; </w:t>
      </w:r>
      <w:r w:rsidRPr="00F64494"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8"/>
          <w:bdr w:val="none" w:sz="0" w:space="0" w:color="auto" w:frame="1"/>
        </w:rPr>
        <w:t>«Говорящие прищепки</w:t>
      </w:r>
      <w:r w:rsidRPr="00F64494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»</w:t>
      </w:r>
    </w:p>
    <w:p w:rsidR="00321A44" w:rsidRPr="00F64494" w:rsidRDefault="00321A44" w:rsidP="00321A44">
      <w:pPr>
        <w:spacing w:before="225" w:after="225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Прогнозируемый результат 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1. Проведение диагностического исследования. Выявление уровня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развития мелкой моторики рук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. 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Работа по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развитию движений пальцев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и всей кисти проводится во время утренней стимулирующей гимнастики, физкультминутки, в свободное время утром и после сна. Упражнения стараюсь подбирать так, чтобы в них содержалось больше разнообразных движений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пальцами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В своей практике я использую игры, которые являются синтезом поэтического слова и движения. Так как движения конкретизируют образ, а слово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помогает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чётко выполнять движения. Тексты упражнений – это рифмованные подсказки к заданным движениям. Они легко ложатся на слух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ребенка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, и настраивают на игру. С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помощью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стихотворного ритма совершенствуется произношение, происходит постановка правильного дыхания, отрабатывается определённый темп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речи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,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развивается речевой слух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Во время игр моя задача состоит в том, чтобы организовать общение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ребенка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с кем-либо в процессе игровой деятельности, обогащая словарь детей.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Существует много игр и упражнений по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развитию мелкой моторики пальцев рук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. 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bdr w:val="none" w:sz="0" w:space="0" w:color="auto" w:frame="1"/>
        </w:rPr>
        <w:t>Например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:</w:t>
      </w:r>
    </w:p>
    <w:p w:rsidR="00321A44" w:rsidRPr="00F66A27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1.Пальчиковый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 теат</w:t>
      </w: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р </w:t>
      </w:r>
      <w:r w:rsidRPr="00F66A2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- </w:t>
      </w:r>
      <w:r w:rsidRPr="00F66A27">
        <w:rPr>
          <w:rFonts w:ascii="Arial" w:eastAsia="Times New Roman" w:hAnsi="Arial" w:cs="Arial"/>
          <w:color w:val="17365D" w:themeColor="text2" w:themeShade="BF"/>
          <w:sz w:val="26"/>
          <w:szCs w:val="26"/>
        </w:rPr>
        <w:t> </w:t>
      </w:r>
      <w:r w:rsidRPr="00F66A27">
        <w:rPr>
          <w:rFonts w:ascii="Arial" w:eastAsia="Times New Roman" w:hAnsi="Arial" w:cs="Arial"/>
          <w:bCs/>
          <w:color w:val="17365D" w:themeColor="text2" w:themeShade="BF"/>
          <w:sz w:val="26"/>
          <w:szCs w:val="26"/>
          <w:bdr w:val="none" w:sz="0" w:space="0" w:color="auto" w:frame="1"/>
        </w:rPr>
        <w:t>развивает воображение</w:t>
      </w:r>
      <w:r w:rsidRPr="00F66A27">
        <w:rPr>
          <w:rFonts w:ascii="Arial" w:eastAsia="Times New Roman" w:hAnsi="Arial" w:cs="Arial"/>
          <w:color w:val="17365D" w:themeColor="text2" w:themeShade="BF"/>
          <w:sz w:val="26"/>
          <w:szCs w:val="26"/>
        </w:rPr>
        <w:t>, память, мышление и внимание; </w:t>
      </w:r>
      <w:r w:rsidRPr="00F66A27">
        <w:rPr>
          <w:rFonts w:ascii="Arial" w:eastAsia="Times New Roman" w:hAnsi="Arial" w:cs="Arial"/>
          <w:bCs/>
          <w:color w:val="17365D" w:themeColor="text2" w:themeShade="BF"/>
          <w:sz w:val="26"/>
          <w:szCs w:val="26"/>
          <w:bdr w:val="none" w:sz="0" w:space="0" w:color="auto" w:frame="1"/>
        </w:rPr>
        <w:t>помогает развивать</w:t>
      </w:r>
      <w:r w:rsidRPr="00F66A27">
        <w:rPr>
          <w:rFonts w:ascii="Arial" w:eastAsia="Times New Roman" w:hAnsi="Arial" w:cs="Arial"/>
          <w:color w:val="17365D" w:themeColor="text2" w:themeShade="BF"/>
          <w:sz w:val="26"/>
          <w:szCs w:val="26"/>
        </w:rPr>
        <w:t> словарный запас и активизирует речевые функции;</w:t>
      </w:r>
    </w:p>
    <w:p w:rsidR="00321A44" w:rsidRPr="00F66A27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6A2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bdr w:val="none" w:sz="0" w:space="0" w:color="auto" w:frame="1"/>
        </w:rPr>
        <w:t xml:space="preserve">2.Игры – шнуровки </w:t>
      </w:r>
      <w:r w:rsidRPr="00F66A27">
        <w:rPr>
          <w:rFonts w:ascii="Arial" w:eastAsia="Times New Roman" w:hAnsi="Arial" w:cs="Arial"/>
          <w:color w:val="17365D" w:themeColor="text2" w:themeShade="BF"/>
          <w:sz w:val="26"/>
          <w:szCs w:val="26"/>
        </w:rPr>
        <w:t>- </w:t>
      </w:r>
      <w:r w:rsidRPr="00F66A27">
        <w:rPr>
          <w:rFonts w:ascii="Arial" w:eastAsia="Times New Roman" w:hAnsi="Arial" w:cs="Arial"/>
          <w:bCs/>
          <w:color w:val="17365D" w:themeColor="text2" w:themeShade="BF"/>
          <w:sz w:val="26"/>
          <w:szCs w:val="26"/>
          <w:bdr w:val="none" w:sz="0" w:space="0" w:color="auto" w:frame="1"/>
        </w:rPr>
        <w:t>развивают сенсомоторную координацию</w:t>
      </w:r>
      <w:r w:rsidRPr="00F66A27">
        <w:rPr>
          <w:rFonts w:ascii="Arial" w:eastAsia="Times New Roman" w:hAnsi="Arial" w:cs="Arial"/>
          <w:color w:val="17365D" w:themeColor="text2" w:themeShade="BF"/>
          <w:sz w:val="26"/>
          <w:szCs w:val="26"/>
        </w:rPr>
        <w:t>, </w:t>
      </w:r>
      <w:r w:rsidRPr="00F66A27">
        <w:rPr>
          <w:rFonts w:ascii="Arial" w:eastAsia="Times New Roman" w:hAnsi="Arial" w:cs="Arial"/>
          <w:bCs/>
          <w:color w:val="17365D" w:themeColor="text2" w:themeShade="BF"/>
          <w:sz w:val="26"/>
          <w:szCs w:val="26"/>
          <w:bdr w:val="none" w:sz="0" w:space="0" w:color="auto" w:frame="1"/>
        </w:rPr>
        <w:t>мелкую моторику рук</w:t>
      </w:r>
      <w:r w:rsidRPr="00F66A27">
        <w:rPr>
          <w:rFonts w:ascii="Arial" w:eastAsia="Times New Roman" w:hAnsi="Arial" w:cs="Arial"/>
          <w:color w:val="17365D" w:themeColor="text2" w:themeShade="BF"/>
          <w:sz w:val="26"/>
          <w:szCs w:val="26"/>
        </w:rPr>
        <w:t>;</w:t>
      </w:r>
      <w:r w:rsidRPr="00F66A27">
        <w:rPr>
          <w:rFonts w:ascii="Arial" w:eastAsia="Times New Roman" w:hAnsi="Arial" w:cs="Arial"/>
          <w:bCs/>
          <w:color w:val="17365D" w:themeColor="text2" w:themeShade="BF"/>
          <w:sz w:val="26"/>
          <w:szCs w:val="26"/>
          <w:bdr w:val="none" w:sz="0" w:space="0" w:color="auto" w:frame="1"/>
        </w:rPr>
        <w:t xml:space="preserve"> развивают</w:t>
      </w:r>
      <w:r w:rsidRPr="00F66A27">
        <w:rPr>
          <w:rFonts w:ascii="Arial" w:eastAsia="Times New Roman" w:hAnsi="Arial" w:cs="Arial"/>
          <w:color w:val="17365D" w:themeColor="text2" w:themeShade="BF"/>
          <w:sz w:val="26"/>
          <w:szCs w:val="26"/>
        </w:rPr>
        <w:t> творческие способности;</w:t>
      </w:r>
    </w:p>
    <w:p w:rsidR="00321A44" w:rsidRPr="00F66A27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  <w:r w:rsidRPr="00F66A2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3.Игры с крупой и семенами - </w:t>
      </w:r>
      <w:r w:rsidRPr="00F66A27">
        <w:rPr>
          <w:rFonts w:ascii="Arial" w:eastAsia="Times New Roman" w:hAnsi="Arial" w:cs="Arial"/>
          <w:bCs/>
          <w:color w:val="17365D" w:themeColor="text2" w:themeShade="BF"/>
          <w:sz w:val="26"/>
          <w:szCs w:val="26"/>
          <w:bdr w:val="none" w:sz="0" w:space="0" w:color="auto" w:frame="1"/>
        </w:rPr>
        <w:t>развивают мелкую моторику</w:t>
      </w:r>
      <w:r w:rsidRPr="00F66A27">
        <w:rPr>
          <w:rFonts w:ascii="Arial" w:eastAsia="Times New Roman" w:hAnsi="Arial" w:cs="Arial"/>
          <w:color w:val="17365D" w:themeColor="text2" w:themeShade="BF"/>
          <w:sz w:val="26"/>
          <w:szCs w:val="26"/>
        </w:rPr>
        <w:t>,</w:t>
      </w:r>
      <w:r w:rsidRPr="00F66A27">
        <w:rPr>
          <w:rFonts w:ascii="Arial" w:eastAsia="Times New Roman" w:hAnsi="Arial" w:cs="Arial"/>
          <w:bCs/>
          <w:color w:val="17365D" w:themeColor="text2" w:themeShade="BF"/>
          <w:sz w:val="26"/>
          <w:szCs w:val="26"/>
          <w:bdr w:val="none" w:sz="0" w:space="0" w:color="auto" w:frame="1"/>
        </w:rPr>
        <w:t xml:space="preserve"> внимание, память; </w:t>
      </w:r>
    </w:p>
    <w:p w:rsidR="00321A44" w:rsidRPr="00F66A27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6A2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lastRenderedPageBreak/>
        <w:t xml:space="preserve">4.Упражнения с бусинами - </w:t>
      </w:r>
      <w:r w:rsidRPr="00F66A27">
        <w:rPr>
          <w:rFonts w:ascii="Arial" w:eastAsia="Times New Roman" w:hAnsi="Arial" w:cs="Arial"/>
          <w:bCs/>
          <w:color w:val="17365D" w:themeColor="text2" w:themeShade="BF"/>
          <w:sz w:val="26"/>
          <w:szCs w:val="26"/>
          <w:bdr w:val="none" w:sz="0" w:space="0" w:color="auto" w:frame="1"/>
        </w:rPr>
        <w:t>развивает</w:t>
      </w:r>
      <w:r w:rsidRPr="00F66A27">
        <w:rPr>
          <w:rFonts w:ascii="Arial" w:eastAsia="Times New Roman" w:hAnsi="Arial" w:cs="Arial"/>
          <w:color w:val="17365D" w:themeColor="text2" w:themeShade="BF"/>
          <w:sz w:val="26"/>
          <w:szCs w:val="26"/>
        </w:rPr>
        <w:t xml:space="preserve"> руку разнообразное нанизывание; </w:t>
      </w:r>
    </w:p>
    <w:p w:rsidR="00321A44" w:rsidRPr="00F66A27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  <w:r w:rsidRPr="00F66A2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5.</w:t>
      </w:r>
      <w:r w:rsidRPr="00F66A2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bdr w:val="none" w:sz="0" w:space="0" w:color="auto" w:frame="1"/>
        </w:rPr>
        <w:t xml:space="preserve">Работа со штампами – упражнения нацелены </w:t>
      </w:r>
      <w:r w:rsidRPr="00F66A27">
        <w:rPr>
          <w:rFonts w:ascii="Arial" w:eastAsia="Times New Roman" w:hAnsi="Arial" w:cs="Arial"/>
          <w:color w:val="17365D" w:themeColor="text2" w:themeShade="BF"/>
          <w:sz w:val="26"/>
          <w:szCs w:val="26"/>
        </w:rPr>
        <w:t xml:space="preserve"> на быструю смену тонуса мускулатуры </w:t>
      </w:r>
      <w:r w:rsidRPr="00F66A27">
        <w:rPr>
          <w:rFonts w:ascii="Arial" w:eastAsia="Times New Roman" w:hAnsi="Arial" w:cs="Arial"/>
          <w:color w:val="17365D" w:themeColor="text2" w:themeShade="BF"/>
          <w:sz w:val="26"/>
          <w:szCs w:val="26"/>
          <w:u w:val="single"/>
          <w:bdr w:val="none" w:sz="0" w:space="0" w:color="auto" w:frame="1"/>
        </w:rPr>
        <w:t>рук</w:t>
      </w:r>
      <w:r w:rsidRPr="00F66A27">
        <w:rPr>
          <w:rFonts w:ascii="Arial" w:eastAsia="Times New Roman" w:hAnsi="Arial" w:cs="Arial"/>
          <w:color w:val="17365D" w:themeColor="text2" w:themeShade="BF"/>
          <w:sz w:val="26"/>
          <w:szCs w:val="26"/>
        </w:rPr>
        <w:t>: напряжение, расслабление, силовое напряжение</w:t>
      </w:r>
    </w:p>
    <w:p w:rsidR="00321A44" w:rsidRPr="00F66A27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</w:p>
    <w:p w:rsidR="00321A44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  <w:r w:rsidRPr="00F66A2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6.Игры с конструктором, мозаикой – </w:t>
      </w:r>
      <w:r w:rsidRPr="00F66A27">
        <w:rPr>
          <w:rFonts w:ascii="Arial" w:eastAsia="Times New Roman" w:hAnsi="Arial" w:cs="Arial"/>
          <w:bCs/>
          <w:color w:val="17365D" w:themeColor="text2" w:themeShade="BF"/>
          <w:sz w:val="26"/>
          <w:szCs w:val="26"/>
          <w:bdr w:val="none" w:sz="0" w:space="0" w:color="auto" w:frame="1"/>
        </w:rPr>
        <w:t>развивается</w:t>
      </w:r>
      <w:r w:rsidRPr="00F66A27">
        <w:rPr>
          <w:rFonts w:ascii="Arial" w:eastAsia="Times New Roman" w:hAnsi="Arial" w:cs="Arial"/>
          <w:color w:val="17365D" w:themeColor="text2" w:themeShade="BF"/>
          <w:sz w:val="26"/>
          <w:szCs w:val="26"/>
        </w:rPr>
        <w:t xml:space="preserve"> образное мышление,  фантазия, </w:t>
      </w:r>
      <w:r w:rsidRPr="00F66A27">
        <w:rPr>
          <w:rFonts w:ascii="Arial" w:eastAsia="Times New Roman" w:hAnsi="Arial" w:cs="Arial"/>
          <w:bCs/>
          <w:color w:val="17365D" w:themeColor="text2" w:themeShade="BF"/>
          <w:sz w:val="26"/>
          <w:szCs w:val="26"/>
          <w:bdr w:val="none" w:sz="0" w:space="0" w:color="auto" w:frame="1"/>
        </w:rPr>
        <w:t>мелкая моторика рук</w:t>
      </w:r>
      <w:r w:rsidRPr="00F66A27">
        <w:rPr>
          <w:rFonts w:ascii="Arial" w:eastAsia="Times New Roman" w:hAnsi="Arial" w:cs="Arial"/>
          <w:color w:val="17365D" w:themeColor="text2" w:themeShade="BF"/>
          <w:sz w:val="26"/>
          <w:szCs w:val="26"/>
        </w:rPr>
        <w:t>;</w:t>
      </w:r>
    </w:p>
    <w:p w:rsidR="00321A44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</w:p>
    <w:p w:rsidR="00321A44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467350" cy="3808913"/>
            <wp:effectExtent l="19050" t="0" r="0" b="0"/>
            <wp:docPr id="6" name="Рисунок 6" descr="C:\Users\1\AppData\Local\Microsoft\Windows\Temporary Internet Files\Content.Word\IMG-2017103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IMG-20171031-WA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66" cy="381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7350" cy="4053739"/>
            <wp:effectExtent l="19050" t="0" r="0" b="0"/>
            <wp:docPr id="5" name="Рисунок 5" descr="C:\Users\1\AppData\Local\Microsoft\Windows\Temporary Internet Files\Content.Word\IMG-2017103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-20171031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6" cy="40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2467" cy="8315865"/>
            <wp:effectExtent l="19050" t="0" r="5883" b="0"/>
            <wp:docPr id="49" name="Рисунок 49" descr="C:\Users\1\Desktop\Индира\IMG-201710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Desktop\Индира\IMG-20171030-WA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93" cy="832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A44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</w:p>
    <w:p w:rsidR="00321A44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</w:p>
    <w:p w:rsidR="00321A44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</w:p>
    <w:p w:rsidR="00321A44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</w:p>
    <w:p w:rsidR="00321A44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  <w:r>
        <w:rPr>
          <w:rFonts w:ascii="Arial" w:eastAsia="Times New Roman" w:hAnsi="Arial" w:cs="Arial"/>
          <w:noProof/>
          <w:color w:val="17365D" w:themeColor="text2" w:themeShade="BF"/>
          <w:sz w:val="26"/>
          <w:szCs w:val="26"/>
        </w:rPr>
        <w:lastRenderedPageBreak/>
        <w:drawing>
          <wp:inline distT="0" distB="0" distL="0" distR="0">
            <wp:extent cx="5935453" cy="8315865"/>
            <wp:effectExtent l="19050" t="0" r="8147" b="0"/>
            <wp:docPr id="50" name="Рисунок 50" descr="C:\Users\1\Desktop\Индира\IMG-201710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Desktop\Индира\IMG-20171030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1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A44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</w:p>
    <w:p w:rsidR="00321A44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</w:p>
    <w:p w:rsidR="00321A44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</w:p>
    <w:p w:rsidR="00321A44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</w:p>
    <w:p w:rsidR="00321A44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  <w:r>
        <w:rPr>
          <w:rFonts w:ascii="Arial" w:eastAsia="Times New Roman" w:hAnsi="Arial" w:cs="Arial"/>
          <w:noProof/>
          <w:color w:val="17365D" w:themeColor="text2" w:themeShade="BF"/>
          <w:sz w:val="26"/>
          <w:szCs w:val="26"/>
        </w:rPr>
        <w:lastRenderedPageBreak/>
        <w:drawing>
          <wp:inline distT="0" distB="0" distL="0" distR="0">
            <wp:extent cx="5936723" cy="4718650"/>
            <wp:effectExtent l="19050" t="0" r="6877" b="0"/>
            <wp:docPr id="7" name="Рисунок 53" descr="C:\Users\1\Desktop\Индира\IMG-2017103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Desktop\Индира\IMG-20171030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472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A44" w:rsidRPr="00F66A27" w:rsidRDefault="00321A44" w:rsidP="00321A44">
      <w:pPr>
        <w:spacing w:after="0" w:line="240" w:lineRule="auto"/>
        <w:rPr>
          <w:rFonts w:ascii="Arial" w:eastAsia="Times New Roman" w:hAnsi="Arial" w:cs="Arial"/>
          <w:color w:val="17365D" w:themeColor="text2" w:themeShade="BF"/>
          <w:sz w:val="26"/>
          <w:szCs w:val="26"/>
        </w:rPr>
      </w:pPr>
      <w:r>
        <w:rPr>
          <w:rFonts w:ascii="Arial" w:eastAsia="Times New Roman" w:hAnsi="Arial" w:cs="Arial"/>
          <w:noProof/>
          <w:color w:val="17365D" w:themeColor="text2" w:themeShade="BF"/>
          <w:sz w:val="26"/>
          <w:szCs w:val="26"/>
        </w:rPr>
        <w:drawing>
          <wp:inline distT="0" distB="0" distL="0" distR="0">
            <wp:extent cx="5872791" cy="4459856"/>
            <wp:effectExtent l="19050" t="0" r="0" b="0"/>
            <wp:docPr id="54" name="Рисунок 54" descr="C:\Users\1\Desktop\Индира\IMG-201710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\Desktop\Индира\IMG-20171030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91" cy="445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A4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5935453" cy="8704053"/>
            <wp:effectExtent l="19050" t="0" r="8147" b="0"/>
            <wp:docPr id="52" name="Рисунок 52" descr="C:\Users\1\Desktop\Индира\IMG-201710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Desktop\Индира\IMG-20171030-WA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70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A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6150634" cy="8867955"/>
            <wp:effectExtent l="19050" t="0" r="2516" b="0"/>
            <wp:docPr id="56" name="Рисунок 56" descr="C:\Users\1\Desktop\Индира\IMG-201710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Desktop\Индира\IMG-20171030-WA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56" cy="889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5710687" cy="10014967"/>
            <wp:effectExtent l="19050" t="0" r="4313" b="0"/>
            <wp:docPr id="55" name="Рисунок 55" descr="C:\Users\1\Desktop\Индира\IMG-2017103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Desktop\Индира\IMG-20171030-WA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28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A4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5930900" cy="4400550"/>
            <wp:effectExtent l="19050" t="0" r="0" b="0"/>
            <wp:docPr id="51" name="Рисунок 51" descr="C:\Users\1\Desktop\Индира\IMG-201710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Desktop\Индира\IMG-20171030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A4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</w:p>
    <w:p w:rsidR="00321A4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Материал для этих игр я собираю вместе с детьми, они с удовольствием приносят всякие мелкие детали, (пуговицы, стразы, бусинки, шнурки, пробки) которые они находят дома. Для сбора этого материала я использую баночки с надписями, которые  заранее приготовила. Дети очень заинтересованы этим сбором, любую безделушку, которую  находят дома, они приносят в сад и знают, в какую баночку, что бросать.</w:t>
      </w:r>
      <w:r w:rsidRPr="00506E5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Родители активно</w:t>
      </w:r>
    </w:p>
    <w:p w:rsidR="00321A4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участвуют в этом процессе. В свободное от занятий время, мы с детьми изготавливаем из этих мелких деталей необычные, красочные поделки. Так на праздник   Международный женский  день 8 марта, мы изготовили открытки «Волшебная бабочка», бабочка была сделана из бусинок и страз.</w:t>
      </w:r>
    </w:p>
    <w:p w:rsidR="00321A44" w:rsidRPr="00F4741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Мамы получили огромное удовольствие от этих подарков.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Таким образом, целенаправленная, систематическая и планомерная работа, оказывает положительное воздействие на весь организм в целом, готовит непослушную ручку к письму, осознавая всю важность </w:t>
      </w:r>
      <w:r w:rsidRPr="00F64494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bdr w:val="none" w:sz="0" w:space="0" w:color="auto" w:frame="1"/>
        </w:rPr>
        <w:t>пальчиковых игр и упражнений</w:t>
      </w:r>
      <w:r w:rsidRPr="00F6449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. Считаю, что работа в данном направлении будет продолжена, ведь она является частью моего педагогического мастерства.</w:t>
      </w:r>
    </w:p>
    <w:p w:rsidR="00321A44" w:rsidRPr="00F64494" w:rsidRDefault="00321A44" w:rsidP="00321A44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</w:p>
    <w:p w:rsidR="00321A44" w:rsidRPr="00F64494" w:rsidRDefault="00321A44" w:rsidP="00321A44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5E1590" w:rsidRDefault="005E1590"/>
    <w:sectPr w:rsidR="005E1590" w:rsidSect="00F64494">
      <w:pgSz w:w="11906" w:h="16838"/>
      <w:pgMar w:top="1134" w:right="850" w:bottom="1134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21A44"/>
    <w:rsid w:val="00321A44"/>
    <w:rsid w:val="005E1590"/>
    <w:rsid w:val="00864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A4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A4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0CF38-9D18-4A55-BED4-1FCAE5A7F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1585</Words>
  <Characters>9038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2017-10-31T10:51:00Z</dcterms:created>
  <dcterms:modified xsi:type="dcterms:W3CDTF">2017-10-31T11:11:00Z</dcterms:modified>
</cp:coreProperties>
</file>